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ED405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701"/>
        <w:gridCol w:w="1276"/>
        <w:gridCol w:w="4678"/>
        <w:gridCol w:w="5812"/>
        <w:gridCol w:w="1359"/>
      </w:tblGrid>
      <w:tr w:rsidR="00A06425" w:rsidRPr="00A06425" w14:paraId="2BB482FA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55D37175" w14:textId="0CA992BF" w:rsidR="00A06425" w:rsidRPr="00A06425" w:rsidRDefault="00A06425" w:rsidP="00B47DE1">
            <w:pPr>
              <w:pStyle w:val="ARTartustawynprozporzdzenia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B47DE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B47DE1" w:rsidRPr="00B47DE1">
              <w:rPr>
                <w:rFonts w:asciiTheme="minorHAnsi" w:hAnsiTheme="minorHAnsi" w:cstheme="minorHAnsi"/>
              </w:rPr>
              <w:t xml:space="preserve"> </w:t>
            </w:r>
            <w:r w:rsidR="00803A27" w:rsidRPr="00803A27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ustawa o zmianie </w:t>
            </w:r>
            <w:bookmarkStart w:id="0" w:name="highlightHit_2"/>
            <w:bookmarkEnd w:id="0"/>
            <w:r w:rsidR="00803A27" w:rsidRPr="00803A27">
              <w:rPr>
                <w:rFonts w:asciiTheme="minorHAnsi" w:hAnsiTheme="minorHAnsi" w:cstheme="minorHAnsi"/>
                <w:b/>
                <w:bCs/>
                <w:i/>
                <w:iCs/>
              </w:rPr>
              <w:t>niektórych ustaw w związku z rozwojem e-administracji</w:t>
            </w:r>
          </w:p>
        </w:tc>
      </w:tr>
      <w:tr w:rsidR="00A06425" w:rsidRPr="00A06425" w14:paraId="226ADB5F" w14:textId="77777777" w:rsidTr="00B47DE1">
        <w:tc>
          <w:tcPr>
            <w:tcW w:w="562" w:type="dxa"/>
            <w:shd w:val="clear" w:color="auto" w:fill="auto"/>
            <w:vAlign w:val="center"/>
          </w:tcPr>
          <w:p w14:paraId="471172C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36C505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523D7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70C083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3A4230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7AE0F02D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007FA46D" w14:textId="77777777" w:rsidTr="00242CC9">
        <w:trPr>
          <w:trHeight w:val="7853"/>
        </w:trPr>
        <w:tc>
          <w:tcPr>
            <w:tcW w:w="562" w:type="dxa"/>
            <w:shd w:val="clear" w:color="auto" w:fill="auto"/>
          </w:tcPr>
          <w:p w14:paraId="786E8A13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43B3EE71" w14:textId="54B1E6DA" w:rsidR="00A06425" w:rsidRPr="00A06425" w:rsidRDefault="00B47DE1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Naczelny Dyrektor Archiwów Państwowych</w:t>
            </w:r>
          </w:p>
        </w:tc>
        <w:tc>
          <w:tcPr>
            <w:tcW w:w="1276" w:type="dxa"/>
            <w:shd w:val="clear" w:color="auto" w:fill="auto"/>
          </w:tcPr>
          <w:p w14:paraId="68CF427C" w14:textId="53593DD9" w:rsidR="00A06425" w:rsidRPr="00B47DE1" w:rsidRDefault="00B47DE1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47D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Art. 4</w:t>
            </w:r>
          </w:p>
        </w:tc>
        <w:tc>
          <w:tcPr>
            <w:tcW w:w="4678" w:type="dxa"/>
            <w:shd w:val="clear" w:color="auto" w:fill="auto"/>
          </w:tcPr>
          <w:p w14:paraId="72367C4A" w14:textId="1DF1C453" w:rsidR="00A06425" w:rsidRPr="00A06425" w:rsidRDefault="001A01EC" w:rsidP="00242C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Prze</w:t>
            </w:r>
            <w:r w:rsidR="00874EE9">
              <w:t xml:space="preserve">pisy obecnie obowiązującego </w:t>
            </w:r>
            <w:r>
              <w:t xml:space="preserve">art. 6 </w:t>
            </w:r>
            <w:r w:rsidR="00874EE9">
              <w:t xml:space="preserve">ust. 1a i projektowanego </w:t>
            </w:r>
            <w:r>
              <w:t xml:space="preserve">art. 6 ust. </w:t>
            </w:r>
            <w:r w:rsidR="00874EE9">
              <w:t xml:space="preserve">1b </w:t>
            </w:r>
            <w:r>
              <w:t xml:space="preserve">ustawy o narodowym zasobie archiwalnym i archiwach częściowo się </w:t>
            </w:r>
            <w:r w:rsidR="00874EE9">
              <w:t xml:space="preserve">wykluczają. </w:t>
            </w:r>
            <w:r w:rsidR="00080C2C">
              <w:t xml:space="preserve">System elektronicznego zarządzania dokumentacją jest dedykowany do wykonywania czynności kancelaryjnych, dokumentowania przebiegu załatwiania i rozstrzygania spraw, gromadzenia i tworzenia dokumentacji. Oczywistym jest, że nie wszystkie sprawy będą prowadzone w systemie elektronicznego zarządzania dokumentacją, gdyż </w:t>
            </w:r>
            <w:r>
              <w:t xml:space="preserve">czasem </w:t>
            </w:r>
            <w:r w:rsidR="00080C2C">
              <w:t>nie pozwalają na to, np. przepisy prawa powszechnie obowiązującego.  D</w:t>
            </w:r>
            <w:r w:rsidR="00E62F2B">
              <w:t>latego</w:t>
            </w:r>
            <w:r w:rsidR="00080C2C">
              <w:t xml:space="preserve"> zmiana proponowanego </w:t>
            </w:r>
            <w:r>
              <w:t>prze</w:t>
            </w:r>
            <w:r w:rsidR="00080C2C">
              <w:t>pisu</w:t>
            </w:r>
            <w:r>
              <w:t xml:space="preserve"> </w:t>
            </w:r>
            <w:r w:rsidR="00080C2C">
              <w:t>i zmiana art. 6 ust. 1a nałoży obowiązek posiadania takiego systemu i prowadzenia w nim cho</w:t>
            </w:r>
            <w:r>
              <w:t>ciaż</w:t>
            </w:r>
            <w:r w:rsidR="00080C2C">
              <w:t xml:space="preserve"> części spraw</w:t>
            </w:r>
            <w:r w:rsidR="00E62F2B">
              <w:t>. W przypadku pozostawienia</w:t>
            </w:r>
            <w:r>
              <w:t xml:space="preserve"> art. 6 ust. 1b</w:t>
            </w:r>
            <w:r w:rsidR="00E62F2B">
              <w:t xml:space="preserve"> </w:t>
            </w:r>
            <w:r>
              <w:t xml:space="preserve">w </w:t>
            </w:r>
            <w:r w:rsidR="00E62F2B">
              <w:t>projektowan</w:t>
            </w:r>
            <w:r>
              <w:t xml:space="preserve">ym brzmieniu, </w:t>
            </w:r>
            <w:r w:rsidR="00E62F2B">
              <w:t xml:space="preserve">podmioty będą </w:t>
            </w:r>
            <w:r w:rsidR="00094057">
              <w:t>obowiązane do posiadania takiego systemu</w:t>
            </w:r>
            <w:r w:rsidR="00E62F2B">
              <w:t xml:space="preserve">, ale </w:t>
            </w:r>
            <w:r w:rsidR="00094057">
              <w:t xml:space="preserve">nie będą obowiązane do jego używania, czyli prowadzenia w nim spraw, co w praktyce spowoduje, że postępowanie z dokumentacją w dalszym ciągu będzie odbywać się </w:t>
            </w:r>
            <w:r w:rsidR="00E62F2B">
              <w:t xml:space="preserve">w postaci papierowej, bo </w:t>
            </w:r>
            <w:r>
              <w:t xml:space="preserve">– </w:t>
            </w:r>
            <w:r w:rsidR="00E62F2B">
              <w:t xml:space="preserve">poza obowiązkiem posiadania takiego systemu </w:t>
            </w:r>
            <w:r>
              <w:t xml:space="preserve">– </w:t>
            </w:r>
            <w:r w:rsidR="00E62F2B">
              <w:t>nie będą zachodziły w nim żadne procesy</w:t>
            </w:r>
            <w:r w:rsidR="00094057">
              <w:t xml:space="preserve">. W związku z powyższym zachodzi </w:t>
            </w:r>
            <w:r>
              <w:t>niebezpieczeństwo</w:t>
            </w:r>
            <w:r w:rsidR="003F6B98">
              <w:t xml:space="preserve"> niecelowego gospodarowania środkami publicznymi</w:t>
            </w:r>
            <w:r>
              <w:t xml:space="preserve">. Stąd </w:t>
            </w:r>
            <w:r>
              <w:lastRenderedPageBreak/>
              <w:t>proponuje się zmianę zarówno dotychczasowego art. 6 ust. 1a, jak i projektowanego art. 6 ust. 1b.</w:t>
            </w:r>
          </w:p>
        </w:tc>
        <w:tc>
          <w:tcPr>
            <w:tcW w:w="5812" w:type="dxa"/>
            <w:shd w:val="clear" w:color="auto" w:fill="auto"/>
          </w:tcPr>
          <w:p w14:paraId="402C4D37" w14:textId="25DDC415" w:rsidR="0028132C" w:rsidRDefault="001A01EC" w:rsidP="002813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   </w:t>
            </w:r>
            <w:r w:rsidR="0028132C">
              <w:rPr>
                <w:color w:val="000000"/>
              </w:rPr>
              <w:t>1a. Zadania, o których mowa w ust. 1, mogą być realizowane w ramach elektronicznego zarządzania dokumentacją, będącego systemem wykonywania czynności kancelaryjnych, dokumentowania przebiegu załatwiania i rozstrzygania spraw, gromadzenia i tworzenia dokumentacji w postaci elektronicznej.</w:t>
            </w:r>
          </w:p>
          <w:p w14:paraId="7E9B0E91" w14:textId="4E7B3107" w:rsidR="0028132C" w:rsidRDefault="001A01EC" w:rsidP="0028132C">
            <w:pPr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 w:rsidR="0028132C">
              <w:rPr>
                <w:color w:val="000000"/>
              </w:rPr>
              <w:t>1b. Jeżeli zadania, o których mowa w ust. 1, są realizowane w ramach elektronicznego systemu zarządzania dokumentacją, o którym mowa w ust. 1a, wykorzystuje się w tym celu system teleinformatyczny, o którym mowa w przepisach wydanych na podstawie art. 5 ust. 2b.</w:t>
            </w:r>
          </w:p>
          <w:p w14:paraId="2F4B1CA5" w14:textId="7A53D892" w:rsidR="00A06425" w:rsidRPr="00A06425" w:rsidRDefault="00A06425" w:rsidP="002813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6F969FD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4B7FBF7" w14:textId="77777777" w:rsidR="00C64B1B" w:rsidRDefault="00C64B1B" w:rsidP="00242CC9">
      <w:pPr>
        <w:jc w:val="center"/>
      </w:pPr>
    </w:p>
    <w:sectPr w:rsidR="00C64B1B" w:rsidSect="00242CC9">
      <w:pgSz w:w="16838" w:h="11906" w:orient="landscape"/>
      <w:pgMar w:top="567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80C2C"/>
    <w:rsid w:val="00094057"/>
    <w:rsid w:val="00140BE8"/>
    <w:rsid w:val="0019648E"/>
    <w:rsid w:val="001A01EC"/>
    <w:rsid w:val="00242CC9"/>
    <w:rsid w:val="002715B2"/>
    <w:rsid w:val="0028132C"/>
    <w:rsid w:val="003124D1"/>
    <w:rsid w:val="00390676"/>
    <w:rsid w:val="003B4105"/>
    <w:rsid w:val="003F6B98"/>
    <w:rsid w:val="004D086F"/>
    <w:rsid w:val="00510B69"/>
    <w:rsid w:val="005F6527"/>
    <w:rsid w:val="006705EC"/>
    <w:rsid w:val="006D40D1"/>
    <w:rsid w:val="006E16E9"/>
    <w:rsid w:val="00803A27"/>
    <w:rsid w:val="00807385"/>
    <w:rsid w:val="00874EE9"/>
    <w:rsid w:val="00944932"/>
    <w:rsid w:val="009E5FDB"/>
    <w:rsid w:val="00A06425"/>
    <w:rsid w:val="00AC7796"/>
    <w:rsid w:val="00B47DE1"/>
    <w:rsid w:val="00B666DD"/>
    <w:rsid w:val="00B871B6"/>
    <w:rsid w:val="00BC4BDF"/>
    <w:rsid w:val="00C64B1B"/>
    <w:rsid w:val="00CD5EB0"/>
    <w:rsid w:val="00E14C33"/>
    <w:rsid w:val="00E6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76005E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customStyle="1" w:styleId="ARTartustawynprozporzdzenia">
    <w:name w:val="ART(§) – art. ustawy (§ np. rozporządzenia)"/>
    <w:uiPriority w:val="11"/>
    <w:qFormat/>
    <w:rsid w:val="00B47DE1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character" w:customStyle="1" w:styleId="Ppogrubienie">
    <w:name w:val="_P_ – pogrubienie"/>
    <w:basedOn w:val="Domylnaczcionkaakapitu"/>
    <w:uiPriority w:val="1"/>
    <w:qFormat/>
    <w:rsid w:val="00B47DE1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2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304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Cimaszewski Stefan</cp:lastModifiedBy>
  <cp:revision>3</cp:revision>
  <cp:lastPrinted>2023-03-28T07:45:00Z</cp:lastPrinted>
  <dcterms:created xsi:type="dcterms:W3CDTF">2023-03-29T10:20:00Z</dcterms:created>
  <dcterms:modified xsi:type="dcterms:W3CDTF">2023-03-30T08:38:00Z</dcterms:modified>
</cp:coreProperties>
</file>